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B7" w:rsidRDefault="00830FB7" w:rsidP="00830FB7">
      <w:pPr>
        <w:jc w:val="center"/>
      </w:pPr>
      <w:r>
        <w:t>Bibliography</w:t>
      </w:r>
    </w:p>
    <w:p w:rsidR="00830FB7" w:rsidRDefault="00830FB7" w:rsidP="00830FB7">
      <w:pPr>
        <w:jc w:val="center"/>
      </w:pPr>
    </w:p>
    <w:p w:rsidR="00830FB7" w:rsidRDefault="00830FB7" w:rsidP="00830FB7">
      <w:pPr>
        <w:ind w:left="720" w:hanging="720"/>
        <w:rPr>
          <w:rFonts w:ascii="Times" w:hAnsi="Times" w:cs="Times"/>
          <w:color w:val="262626"/>
          <w:sz w:val="28"/>
          <w:szCs w:val="28"/>
        </w:rPr>
      </w:pPr>
      <w:r>
        <w:rPr>
          <w:rFonts w:ascii="Times" w:hAnsi="Times" w:cs="Times"/>
          <w:color w:val="262626"/>
          <w:sz w:val="28"/>
          <w:szCs w:val="28"/>
        </w:rPr>
        <w:t>Mullin, L. (2013, December 31). The English Zone - Welcome</w:t>
      </w:r>
      <w:proofErr w:type="gramStart"/>
      <w:r>
        <w:rPr>
          <w:rFonts w:ascii="Times" w:hAnsi="Times" w:cs="Times"/>
          <w:color w:val="262626"/>
          <w:sz w:val="28"/>
          <w:szCs w:val="28"/>
        </w:rPr>
        <w:t>!.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</w:t>
      </w:r>
      <w:r>
        <w:rPr>
          <w:rFonts w:ascii="Times" w:hAnsi="Times" w:cs="Times"/>
          <w:i/>
          <w:iCs/>
          <w:color w:val="262626"/>
          <w:sz w:val="28"/>
          <w:szCs w:val="28"/>
        </w:rPr>
        <w:t>The English Zone - Welcome</w:t>
      </w:r>
      <w:proofErr w:type="gramStart"/>
      <w:r>
        <w:rPr>
          <w:rFonts w:ascii="Times" w:hAnsi="Times" w:cs="Times"/>
          <w:i/>
          <w:iCs/>
          <w:color w:val="262626"/>
          <w:sz w:val="28"/>
          <w:szCs w:val="28"/>
        </w:rPr>
        <w:t>!</w:t>
      </w:r>
      <w:r>
        <w:rPr>
          <w:rFonts w:ascii="Times" w:hAnsi="Times" w:cs="Times"/>
          <w:color w:val="262626"/>
          <w:sz w:val="28"/>
          <w:szCs w:val="28"/>
        </w:rPr>
        <w:t>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Retrieved July 27, 2014, from </w:t>
      </w:r>
      <w:hyperlink r:id="rId4" w:history="1">
        <w:r w:rsidRPr="00525C27">
          <w:rPr>
            <w:rStyle w:val="Hyperlink"/>
            <w:rFonts w:ascii="Times" w:hAnsi="Times" w:cs="Times"/>
            <w:sz w:val="28"/>
            <w:szCs w:val="28"/>
          </w:rPr>
          <w:t>http://elit.mullinfm.net/</w:t>
        </w:r>
      </w:hyperlink>
    </w:p>
    <w:p w:rsidR="00830FB7" w:rsidRDefault="00830FB7" w:rsidP="00830FB7">
      <w:pPr>
        <w:rPr>
          <w:rFonts w:ascii="Times" w:hAnsi="Times" w:cs="Times"/>
          <w:color w:val="262626"/>
          <w:sz w:val="28"/>
          <w:szCs w:val="28"/>
        </w:rPr>
      </w:pPr>
    </w:p>
    <w:p w:rsidR="00830FB7" w:rsidRDefault="00830FB7" w:rsidP="00830FB7">
      <w:pPr>
        <w:ind w:left="720" w:hanging="720"/>
        <w:rPr>
          <w:rFonts w:ascii="Times" w:hAnsi="Times" w:cs="Times"/>
          <w:color w:val="262626"/>
          <w:sz w:val="28"/>
          <w:szCs w:val="28"/>
        </w:rPr>
      </w:pPr>
      <w:proofErr w:type="spellStart"/>
      <w:proofErr w:type="gramStart"/>
      <w:r>
        <w:rPr>
          <w:rFonts w:ascii="Times" w:hAnsi="Times" w:cs="Times"/>
          <w:color w:val="262626"/>
          <w:sz w:val="28"/>
          <w:szCs w:val="28"/>
        </w:rPr>
        <w:t>Muskopf</w:t>
      </w:r>
      <w:proofErr w:type="spellEnd"/>
      <w:r>
        <w:rPr>
          <w:rFonts w:ascii="Times" w:hAnsi="Times" w:cs="Times"/>
          <w:color w:val="262626"/>
          <w:sz w:val="28"/>
          <w:szCs w:val="28"/>
        </w:rPr>
        <w:t>, S. (</w:t>
      </w:r>
      <w:proofErr w:type="spellStart"/>
      <w:r>
        <w:rPr>
          <w:rFonts w:ascii="Times" w:hAnsi="Times" w:cs="Times"/>
          <w:color w:val="262626"/>
          <w:sz w:val="28"/>
          <w:szCs w:val="28"/>
        </w:rPr>
        <w:t>n.d</w:t>
      </w:r>
      <w:proofErr w:type="spellEnd"/>
      <w:r>
        <w:rPr>
          <w:rFonts w:ascii="Times" w:hAnsi="Times" w:cs="Times"/>
          <w:color w:val="262626"/>
          <w:sz w:val="28"/>
          <w:szCs w:val="28"/>
        </w:rPr>
        <w:t>.).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</w:t>
      </w:r>
      <w:proofErr w:type="gramStart"/>
      <w:r>
        <w:rPr>
          <w:rFonts w:ascii="Times" w:hAnsi="Times" w:cs="Times"/>
          <w:color w:val="262626"/>
          <w:sz w:val="28"/>
          <w:szCs w:val="28"/>
        </w:rPr>
        <w:t>Lab Report Rubric.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</w:t>
      </w:r>
      <w:proofErr w:type="gramStart"/>
      <w:r>
        <w:rPr>
          <w:rFonts w:ascii="Times" w:hAnsi="Times" w:cs="Times"/>
          <w:i/>
          <w:iCs/>
          <w:color w:val="262626"/>
          <w:sz w:val="28"/>
          <w:szCs w:val="28"/>
        </w:rPr>
        <w:t>The Biology Corner</w:t>
      </w:r>
      <w:r>
        <w:rPr>
          <w:rFonts w:ascii="Times" w:hAnsi="Times" w:cs="Times"/>
          <w:color w:val="262626"/>
          <w:sz w:val="28"/>
          <w:szCs w:val="28"/>
        </w:rPr>
        <w:t>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Retrieved July 27, 2014, from http://www.biologycorner.com/</w:t>
      </w:r>
    </w:p>
    <w:p w:rsidR="00830FB7" w:rsidRDefault="00830FB7" w:rsidP="00830FB7">
      <w:pPr>
        <w:rPr>
          <w:rFonts w:ascii="Times" w:hAnsi="Times" w:cs="Times"/>
          <w:color w:val="262626"/>
          <w:sz w:val="28"/>
          <w:szCs w:val="28"/>
        </w:rPr>
      </w:pPr>
    </w:p>
    <w:p w:rsidR="00830FB7" w:rsidRDefault="00830FB7" w:rsidP="00830FB7">
      <w:pPr>
        <w:ind w:left="720" w:hanging="720"/>
        <w:rPr>
          <w:rFonts w:ascii="Times" w:hAnsi="Times" w:cs="Times"/>
          <w:color w:val="262626"/>
          <w:sz w:val="28"/>
          <w:szCs w:val="28"/>
        </w:rPr>
      </w:pPr>
      <w:proofErr w:type="spellStart"/>
      <w:r>
        <w:rPr>
          <w:rFonts w:ascii="Times" w:hAnsi="Times" w:cs="Times"/>
          <w:color w:val="262626"/>
          <w:sz w:val="28"/>
          <w:szCs w:val="28"/>
        </w:rPr>
        <w:t>Pahlow</w:t>
      </w:r>
      <w:proofErr w:type="spellEnd"/>
      <w:r>
        <w:rPr>
          <w:rFonts w:ascii="Times" w:hAnsi="Times" w:cs="Times"/>
          <w:color w:val="262626"/>
          <w:sz w:val="28"/>
          <w:szCs w:val="28"/>
        </w:rPr>
        <w:t xml:space="preserve">, H. (2010, December 10). </w:t>
      </w:r>
      <w:proofErr w:type="gramStart"/>
      <w:r>
        <w:rPr>
          <w:rFonts w:ascii="Times" w:hAnsi="Times" w:cs="Times"/>
          <w:color w:val="262626"/>
          <w:sz w:val="28"/>
          <w:szCs w:val="28"/>
        </w:rPr>
        <w:t>Stylistic Devices (Rhetorical Devices, Figures of Speech).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</w:t>
      </w:r>
      <w:proofErr w:type="gramStart"/>
      <w:r>
        <w:rPr>
          <w:rFonts w:ascii="Times" w:hAnsi="Times" w:cs="Times"/>
          <w:i/>
          <w:iCs/>
          <w:color w:val="262626"/>
          <w:sz w:val="28"/>
          <w:szCs w:val="28"/>
        </w:rPr>
        <w:t>Stylistic Devices (Rhetorical Devices, Figures of Speech)</w:t>
      </w:r>
      <w:r>
        <w:rPr>
          <w:rFonts w:ascii="Times" w:hAnsi="Times" w:cs="Times"/>
          <w:color w:val="262626"/>
          <w:sz w:val="28"/>
          <w:szCs w:val="28"/>
        </w:rPr>
        <w:t>.</w:t>
      </w:r>
      <w:proofErr w:type="gramEnd"/>
      <w:r>
        <w:rPr>
          <w:rFonts w:ascii="Times" w:hAnsi="Times" w:cs="Times"/>
          <w:color w:val="262626"/>
          <w:sz w:val="28"/>
          <w:szCs w:val="28"/>
        </w:rPr>
        <w:t xml:space="preserve"> Retrieved July 27, 2014, from </w:t>
      </w:r>
      <w:hyperlink r:id="rId5" w:history="1">
        <w:r w:rsidRPr="00525C27">
          <w:rPr>
            <w:rStyle w:val="Hyperlink"/>
            <w:rFonts w:ascii="Times" w:hAnsi="Times" w:cs="Times"/>
            <w:sz w:val="28"/>
            <w:szCs w:val="28"/>
          </w:rPr>
          <w:t>http://www.ego4u.com/en/cram-up/writing/style</w:t>
        </w:r>
      </w:hyperlink>
    </w:p>
    <w:p w:rsidR="00830FB7" w:rsidRDefault="00830FB7" w:rsidP="00830FB7">
      <w:pPr>
        <w:rPr>
          <w:rFonts w:ascii="Times" w:hAnsi="Times" w:cs="Times"/>
          <w:color w:val="262626"/>
          <w:sz w:val="28"/>
          <w:szCs w:val="28"/>
        </w:rPr>
      </w:pPr>
    </w:p>
    <w:p w:rsidR="00830FB7" w:rsidRDefault="00830FB7" w:rsidP="00830FB7">
      <w:pPr>
        <w:tabs>
          <w:tab w:val="left" w:pos="720"/>
        </w:tabs>
        <w:ind w:left="720" w:hanging="720"/>
        <w:rPr>
          <w:rFonts w:ascii="Times" w:hAnsi="Times" w:cs="Times"/>
          <w:color w:val="262626"/>
          <w:sz w:val="28"/>
          <w:szCs w:val="28"/>
        </w:rPr>
      </w:pPr>
      <w:proofErr w:type="spellStart"/>
      <w:r>
        <w:rPr>
          <w:rFonts w:ascii="Times" w:hAnsi="Times" w:cs="Times"/>
          <w:color w:val="262626"/>
          <w:sz w:val="28"/>
          <w:szCs w:val="28"/>
        </w:rPr>
        <w:t>Tomm</w:t>
      </w:r>
      <w:proofErr w:type="spellEnd"/>
      <w:r>
        <w:rPr>
          <w:rFonts w:ascii="Times" w:hAnsi="Times" w:cs="Times"/>
          <w:color w:val="262626"/>
          <w:sz w:val="28"/>
          <w:szCs w:val="28"/>
        </w:rPr>
        <w:t>, T. (2014, March 29). Gravity Exploration. . Retrieved July 27, 2014, from http://www.sciencespot.net/</w:t>
      </w:r>
    </w:p>
    <w:p w:rsidR="00830FB7" w:rsidRDefault="00830FB7" w:rsidP="00830FB7">
      <w:pPr>
        <w:rPr>
          <w:rFonts w:ascii="Times" w:hAnsi="Times" w:cs="Times"/>
          <w:color w:val="262626"/>
          <w:sz w:val="28"/>
          <w:szCs w:val="28"/>
        </w:rPr>
      </w:pPr>
    </w:p>
    <w:p w:rsidR="002758A2" w:rsidRPr="00830FB7" w:rsidRDefault="00830FB7" w:rsidP="00830FB7">
      <w:pPr>
        <w:tabs>
          <w:tab w:val="left" w:pos="720"/>
        </w:tabs>
        <w:ind w:left="720" w:hanging="720"/>
        <w:rPr>
          <w:b/>
        </w:rPr>
      </w:pPr>
      <w:proofErr w:type="spellStart"/>
      <w:r>
        <w:rPr>
          <w:rFonts w:ascii="Times" w:hAnsi="Times" w:cs="Times"/>
          <w:color w:val="262626"/>
          <w:sz w:val="28"/>
          <w:szCs w:val="28"/>
        </w:rPr>
        <w:t>Trevathan</w:t>
      </w:r>
      <w:proofErr w:type="spellEnd"/>
      <w:r>
        <w:rPr>
          <w:rFonts w:ascii="Times" w:hAnsi="Times" w:cs="Times"/>
          <w:color w:val="262626"/>
          <w:sz w:val="28"/>
          <w:szCs w:val="28"/>
        </w:rPr>
        <w:t>, M. (</w:t>
      </w:r>
      <w:proofErr w:type="spellStart"/>
      <w:r>
        <w:rPr>
          <w:rFonts w:ascii="Times" w:hAnsi="Times" w:cs="Times"/>
          <w:color w:val="262626"/>
          <w:sz w:val="28"/>
          <w:szCs w:val="28"/>
        </w:rPr>
        <w:t>n.d</w:t>
      </w:r>
      <w:proofErr w:type="spellEnd"/>
      <w:r>
        <w:rPr>
          <w:rFonts w:ascii="Times" w:hAnsi="Times" w:cs="Times"/>
          <w:color w:val="262626"/>
          <w:sz w:val="28"/>
          <w:szCs w:val="28"/>
        </w:rPr>
        <w:t>.). Exploring Space Through Algebra. . Retrieved July 27, 2014, from http://er.jsc.nasa.gov/seh/AL_ED_C9_FINAL.pdf</w:t>
      </w:r>
    </w:p>
    <w:sectPr w:rsidR="002758A2" w:rsidRPr="00830FB7" w:rsidSect="00CD69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0FB7"/>
    <w:rsid w:val="00830FB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0F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elit.mullinfm.net/" TargetMode="External"/><Relationship Id="rId5" Type="http://schemas.openxmlformats.org/officeDocument/2006/relationships/hyperlink" Target="http://www.ego4u.com/en/cram-up/writing/styl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Douglass</dc:creator>
  <cp:keywords/>
  <cp:lastModifiedBy>Jay Douglass</cp:lastModifiedBy>
  <cp:revision>1</cp:revision>
  <dcterms:created xsi:type="dcterms:W3CDTF">2014-07-27T12:12:00Z</dcterms:created>
  <dcterms:modified xsi:type="dcterms:W3CDTF">2014-07-27T12:28:00Z</dcterms:modified>
</cp:coreProperties>
</file>